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ahoma" w:hAnsi="Tahoma" w:eastAsia="Century" w:cs="Tahoma"/>
          <w:b/>
        </w:rPr>
      </w:pPr>
      <w:r>
        <w:rPr>
          <w:rFonts w:eastAsia="Century" w:cs="Tahoma" w:ascii="Tahoma" w:hAnsi="Tahoma"/>
          <w:b/>
        </w:rPr>
        <w:t>_____________________________________________________________</w:t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ind w:firstLine="708" w:left="4956"/>
        <w:jc w:val="righ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ATTIVITA’ DI SOSTEGNO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RELAZIONE FINALE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Allegato al documento del 15 maggio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ind w:left="24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ind w:left="24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ind w:left="24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Alunno:  </w:t>
      </w:r>
      <w:r>
        <w:rPr>
          <w:rFonts w:cs="Arial" w:ascii="Arial" w:hAnsi="Arial"/>
          <w:sz w:val="22"/>
          <w:szCs w:val="22"/>
        </w:rPr>
        <w:t>……………………………………………………..</w:t>
      </w:r>
    </w:p>
    <w:p>
      <w:pPr>
        <w:pStyle w:val="Normal"/>
        <w:ind w:hanging="240" w:left="48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ind w:hanging="240" w:left="48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ind w:hanging="240" w:left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8"/>
          <w:szCs w:val="28"/>
        </w:rPr>
        <w:t xml:space="preserve">Classe: </w:t>
      </w:r>
      <w:r>
        <w:rPr>
          <w:rFonts w:cs="Arial" w:ascii="Arial" w:hAnsi="Arial"/>
          <w:sz w:val="22"/>
          <w:szCs w:val="22"/>
        </w:rPr>
        <w:t xml:space="preserve">……………………   </w:t>
      </w:r>
    </w:p>
    <w:p>
      <w:pPr>
        <w:pStyle w:val="Normal"/>
        <w:ind w:hanging="240" w:left="48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ind w:hanging="240" w:left="48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ind w:hanging="240" w:left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8"/>
          <w:szCs w:val="28"/>
        </w:rPr>
        <w:t>Indirizzo</w:t>
      </w:r>
      <w:r>
        <w:rPr>
          <w:rFonts w:cs="Arial" w:ascii="Arial" w:hAnsi="Arial"/>
          <w:sz w:val="28"/>
          <w:szCs w:val="28"/>
        </w:rPr>
        <w:t xml:space="preserve">: </w:t>
      </w:r>
      <w:r>
        <w:rPr>
          <w:rFonts w:cs="Arial" w:ascii="Arial" w:hAnsi="Arial"/>
          <w:sz w:val="22"/>
          <w:szCs w:val="22"/>
        </w:rPr>
        <w:t>…………………………………………………………….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   </w:t>
      </w:r>
      <w:r>
        <w:rPr>
          <w:rFonts w:cs="Arial" w:ascii="Arial" w:hAnsi="Arial"/>
          <w:b/>
          <w:sz w:val="28"/>
          <w:szCs w:val="28"/>
        </w:rPr>
        <w:t>Docente Specializzato</w:t>
      </w:r>
      <w:r>
        <w:rPr>
          <w:rFonts w:cs="Arial" w:ascii="Arial" w:hAnsi="Arial"/>
          <w:sz w:val="28"/>
          <w:szCs w:val="28"/>
        </w:rPr>
        <w:t>:</w:t>
      </w:r>
      <w:r>
        <w:rPr>
          <w:rFonts w:cs="Arial" w:ascii="Arial" w:hAnsi="Arial"/>
          <w:sz w:val="22"/>
          <w:szCs w:val="22"/>
        </w:rPr>
        <w:t xml:space="preserve"> ……………………………………………………….</w:t>
      </w:r>
      <w:r>
        <w:rPr>
          <w:rFonts w:cs="Arial" w:ascii="Arial" w:hAnsi="Arial"/>
          <w:sz w:val="28"/>
          <w:szCs w:val="28"/>
        </w:rPr>
        <w:tab/>
      </w:r>
    </w:p>
    <w:p>
      <w:pPr>
        <w:pStyle w:val="Normal"/>
        <w:jc w:val="right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lineRule="auto" w:line="360"/>
        <w:ind w:firstLine="254" w:left="454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Anno Scolastico</w:t>
      </w:r>
      <w:r>
        <w:rPr>
          <w:rFonts w:cs="Arial" w:ascii="Arial" w:hAnsi="Arial"/>
          <w:sz w:val="28"/>
          <w:szCs w:val="28"/>
        </w:rPr>
        <w:t>:</w:t>
      </w:r>
      <w:r>
        <w:rPr>
          <w:rFonts w:cs="Arial" w:ascii="Arial" w:hAnsi="Arial"/>
          <w:sz w:val="28"/>
          <w:szCs w:val="28"/>
        </w:rPr>
        <w:t>2025/2026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rFonts w:ascii="Lucida Calligraphy" w:hAnsi="Lucida Calligraphy"/>
          <w:b/>
          <w:i/>
          <w:i/>
          <w:sz w:val="40"/>
          <w:szCs w:val="40"/>
        </w:rPr>
      </w:pPr>
      <w:r>
        <w:rPr>
          <w:rFonts w:ascii="Lucida Calligraphy" w:hAnsi="Lucida Calligraphy"/>
          <w:b/>
          <w:i/>
          <w:sz w:val="40"/>
          <w:szCs w:val="40"/>
        </w:rPr>
      </w:r>
    </w:p>
    <w:p>
      <w:pPr>
        <w:pStyle w:val="Normal"/>
        <w:jc w:val="right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</w:r>
    </w:p>
    <w:p>
      <w:pPr>
        <w:pStyle w:val="Normal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</w:r>
    </w:p>
    <w:p>
      <w:pPr>
        <w:pStyle w:val="Normal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right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right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right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right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right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Al Presidente della commissione esaminatrice</w:t>
      </w:r>
    </w:p>
    <w:p>
      <w:pPr>
        <w:pStyle w:val="Normal"/>
        <w:jc w:val="right"/>
        <w:rPr>
          <w:b/>
          <w:i/>
          <w:i/>
          <w:sz w:val="32"/>
          <w:szCs w:val="32"/>
        </w:rPr>
      </w:pPr>
      <w:r>
        <w:rPr>
          <w:b/>
          <w:i/>
          <w:sz w:val="28"/>
          <w:szCs w:val="28"/>
        </w:rPr>
        <w:t>della classe</w:t>
      </w:r>
      <w:r>
        <w:rPr>
          <w:b/>
          <w:i/>
          <w:sz w:val="32"/>
          <w:szCs w:val="32"/>
        </w:rPr>
        <w:t xml:space="preserve"> …………..</w:t>
      </w:r>
    </w:p>
    <w:p>
      <w:pPr>
        <w:pStyle w:val="Normal"/>
        <w:jc w:val="right"/>
        <w:rPr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right"/>
        <w:rPr>
          <w:b/>
          <w:i/>
          <w:i/>
          <w:sz w:val="32"/>
          <w:szCs w:val="32"/>
        </w:rPr>
      </w:pPr>
      <w:r>
        <w:rPr>
          <w:b/>
          <w:i/>
          <w:sz w:val="32"/>
          <w:szCs w:val="32"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 xml:space="preserve">Anno Scolastico 202   /202     </w:t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</w:rPr>
      </w:pPr>
      <w:r>
        <w:rPr>
          <w:b/>
        </w:rPr>
        <w:t>Presentazione dello studente -----------------------------------------</w:t>
      </w:r>
    </w:p>
    <w:p>
      <w:pPr>
        <w:pStyle w:val="Normal"/>
        <w:spacing w:lineRule="auto" w:line="36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uto" w:line="360"/>
        <w:jc w:val="both"/>
        <w:rPr>
          <w:b/>
          <w:bCs/>
          <w:iCs/>
        </w:rPr>
      </w:pPr>
      <w:r>
        <w:rPr>
          <w:b/>
          <w:bCs/>
          <w:iCs/>
        </w:rPr>
        <w:t>Programma svolto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/>
      </w:pPr>
      <w:r>
        <w:rPr>
          <w:b/>
        </w:rPr>
        <w:t xml:space="preserve">PEI con obiettivi riconducibili a quelli ministeriali </w:t>
      </w:r>
      <w:r>
        <w:rPr/>
        <w:t>(semplificata)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1"/>
        </w:numPr>
        <w:rPr/>
      </w:pPr>
      <w:r>
        <w:rPr/>
        <w:t>Utilizzando le seguenti strategie e/o strumenti compensativi per le seguenti discipline:</w:t>
      </w:r>
    </w:p>
    <w:p>
      <w:pPr>
        <w:pStyle w:val="Normal"/>
        <w:spacing w:before="0" w:after="0"/>
        <w:ind w:left="720"/>
        <w:contextualSpacing/>
        <w:rPr/>
      </w:pPr>
      <w:r>
        <w:rPr/>
      </w:r>
    </w:p>
    <w:tbl>
      <w:tblPr>
        <w:tblW w:w="7232" w:type="dxa"/>
        <w:jc w:val="left"/>
        <w:tblInd w:w="1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00"/>
        <w:gridCol w:w="5431"/>
      </w:tblGrid>
      <w:tr>
        <w:trPr>
          <w:trHeight w:val="433" w:hRule="atLeast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972" w:left="972"/>
              <w:rPr/>
            </w:pPr>
            <w:r>
              <w:rPr/>
            </w:r>
          </w:p>
          <w:p>
            <w:pPr>
              <w:pStyle w:val="Normal"/>
              <w:ind w:hanging="972" w:left="9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Materie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972" w:left="972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Strategie: aumento dei tempi, riduzione n° esercizi, prove  equipollenti, utilizzo sussidi didattici, prove in braille (art.318 D.L. 297/94)</w:t>
            </w:r>
          </w:p>
        </w:tc>
      </w:tr>
      <w:tr>
        <w:trPr>
          <w:trHeight w:val="145" w:hRule="atLeast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45" w:hRule="atLeast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jc w:val="both"/>
        <w:rPr>
          <w:b/>
          <w:bCs/>
          <w:iCs/>
          <w:sz w:val="16"/>
          <w:szCs w:val="16"/>
        </w:rPr>
      </w:pPr>
      <w:r>
        <w:rPr>
          <w:b/>
          <w:bCs/>
          <w:iCs/>
        </w:rPr>
        <w:t>Percorso scolastico realizzato nell’arco dei cinque anni</w:t>
      </w:r>
    </w:p>
    <w:p>
      <w:pPr>
        <w:pStyle w:val="Normal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spacing w:lineRule="auto" w:line="360"/>
        <w:jc w:val="both"/>
        <w:rPr>
          <w:b/>
          <w:bCs/>
          <w:iCs/>
        </w:rPr>
      </w:pPr>
      <w:r>
        <w:rPr>
          <w:bCs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jc w:val="both"/>
        <w:rPr>
          <w:b/>
          <w:bCs/>
          <w:iCs/>
        </w:rPr>
      </w:pPr>
      <w:r>
        <w:rPr>
          <w:b/>
          <w:bCs/>
          <w:iCs/>
        </w:rPr>
        <w:t>Rapporti con la classe</w:t>
      </w:r>
    </w:p>
    <w:p>
      <w:pPr>
        <w:pStyle w:val="Normal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uto" w:line="360"/>
        <w:jc w:val="both"/>
        <w:rPr>
          <w:bCs/>
          <w:iCs/>
        </w:rPr>
      </w:pPr>
      <w:r>
        <w:rPr>
          <w:bCs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  <w:t xml:space="preserve">Percorso scolastico e risultati raggiunti in questo anno scolastico </w:t>
      </w:r>
    </w:p>
    <w:p>
      <w:pPr>
        <w:pStyle w:val="Normal"/>
        <w:spacing w:lineRule="atLeast" w:line="240"/>
        <w:ind w:left="708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(modalità di frequenza, interesse e partecipazione, impegno e puntualità nell’eseguire i compiti, progresso nel corso dell’anno, difficoltà incontrate e modalità di superamento ecc.)</w:t>
      </w:r>
    </w:p>
    <w:p>
      <w:pPr>
        <w:pStyle w:val="Normal"/>
        <w:spacing w:lineRule="atLeast" w:line="240"/>
        <w:ind w:left="3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ab/>
        <w:tab/>
      </w:r>
    </w:p>
    <w:p>
      <w:pPr>
        <w:pStyle w:val="Normal"/>
        <w:jc w:val="both"/>
        <w:rPr>
          <w:b/>
          <w:bCs/>
          <w:iCs/>
        </w:rPr>
      </w:pPr>
      <w:r>
        <w:rPr>
          <w:b/>
          <w:bCs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b/>
          <w:bCs/>
          <w:iCs/>
        </w:rPr>
      </w:pPr>
      <w:r>
        <w:rPr>
          <w:b/>
          <w:bCs/>
          <w:iCs/>
        </w:rPr>
        <w:t>Attività extracurriculari svolte:</w:t>
      </w:r>
    </w:p>
    <w:p>
      <w:pPr>
        <w:pStyle w:val="Normal"/>
        <w:rPr>
          <w:b/>
          <w:bCs/>
          <w:iCs/>
        </w:rPr>
      </w:pPr>
      <w:r>
        <w:rPr>
          <w:b/>
          <w:bCs/>
          <w:iCs/>
        </w:rPr>
        <w:t>Nel corso dell'anno l’alunno/a ha partecipato alle seguenti attività:</w:t>
      </w:r>
    </w:p>
    <w:p>
      <w:pPr>
        <w:pStyle w:val="Normal"/>
        <w:spacing w:before="0" w:after="120"/>
        <w:ind w:firstLine="282" w:left="426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(visite didattiche, viaggi di istruzione, conferenze, progetti PON, progetti POF, cinema, teatro, ecc.)</w:t>
      </w:r>
    </w:p>
    <w:p>
      <w:pPr>
        <w:pStyle w:val="Normal"/>
        <w:pBdr>
          <w:bottom w:val="single" w:sz="12" w:space="1" w:color="000000"/>
        </w:pBdr>
        <w:spacing w:before="0" w:after="120"/>
        <w:ind w:firstLine="282" w:left="426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12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  <w:t xml:space="preserve">Verifiche e valutazioni </w:t>
      </w:r>
    </w:p>
    <w:p>
      <w:pPr>
        <w:pStyle w:val="Normal"/>
        <w:spacing w:lineRule="atLeast" w:line="24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numPr>
          <w:ilvl w:val="0"/>
          <w:numId w:val="1"/>
        </w:numPr>
        <w:rPr>
          <w:b/>
        </w:rPr>
      </w:pPr>
      <w:r>
        <w:rPr>
          <w:b/>
        </w:rPr>
        <w:t>PEI con obiettivi riconducibili a quelli ministeriali (semplificata)</w:t>
      </w:r>
    </w:p>
    <w:p>
      <w:pPr>
        <w:pStyle w:val="Normal"/>
        <w:rPr>
          <w:rFonts w:ascii="Arial" w:hAnsi="Arial" w:cs="Arial"/>
          <w:b/>
          <w:iCs/>
        </w:rPr>
      </w:pPr>
      <w:r>
        <w:rPr/>
        <w:t xml:space="preserve">            </w:t>
      </w:r>
      <w:r>
        <w:rPr/>
        <w:t xml:space="preserve">le verifiche e le valutazioni sono avvenute: </w:t>
      </w:r>
    </w:p>
    <w:p>
      <w:pPr>
        <w:pStyle w:val="Normal"/>
        <w:ind w:firstLine="282" w:left="1134"/>
        <w:rPr/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/>
        <w:t>con tempi, procedure e strumenti comuni agli altri alunni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/>
        <w:t>con tempi più lunghi per le seguenti discipline …………………………………</w:t>
      </w:r>
    </w:p>
    <w:p>
      <w:pPr>
        <w:pStyle w:val="Normal"/>
        <w:ind w:left="720"/>
        <w:rPr/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/>
        <w:t>con i seguenti ausili per le discipline di …………………………………………</w:t>
      </w:r>
    </w:p>
    <w:p>
      <w:pPr>
        <w:pStyle w:val="Normal"/>
        <w:spacing w:before="0" w:after="0"/>
        <w:ind w:left="720"/>
        <w:contextualSpacing/>
        <w:rPr/>
      </w:pPr>
      <w:r>
        <w:rPr/>
      </w:r>
    </w:p>
    <w:p>
      <w:pPr>
        <w:pStyle w:val="Normal"/>
        <w:numPr>
          <w:ilvl w:val="0"/>
          <w:numId w:val="2"/>
        </w:numPr>
        <w:rPr/>
      </w:pPr>
      <w:r>
        <w:rPr/>
        <w:t>con prove equipollenti……………………………………………………………</w:t>
      </w:r>
    </w:p>
    <w:p>
      <w:pPr>
        <w:pStyle w:val="Normal"/>
        <w:spacing w:before="0" w:after="0"/>
        <w:contextualSpacing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left="72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b/>
          <w:sz w:val="28"/>
          <w:szCs w:val="28"/>
        </w:rPr>
      </w:pPr>
      <w:r>
        <w:rPr>
          <w:b/>
          <w:bCs/>
          <w:iCs/>
        </w:rPr>
        <w:t xml:space="preserve">Modalità di formulazione e di realizzazione delle prove degli Esami di Stato - </w:t>
      </w:r>
      <w:r>
        <w:rPr>
          <w:rFonts w:cs="Arial" w:ascii="Arial" w:hAnsi="Arial"/>
          <w:b/>
          <w:sz w:val="28"/>
          <w:szCs w:val="28"/>
        </w:rPr>
        <w:t xml:space="preserve"> </w:t>
      </w:r>
    </w:p>
    <w:p>
      <w:pPr>
        <w:pStyle w:val="Normal"/>
        <w:rPr>
          <w:b/>
          <w:bCs/>
          <w:iCs/>
        </w:rPr>
      </w:pPr>
      <w:r>
        <w:rPr>
          <w:b/>
          <w:bCs/>
          <w:iCs/>
        </w:rPr>
        <w:t xml:space="preserve">Richiesta di assistenza durante le prove d’Esame  </w:t>
      </w:r>
    </w:p>
    <w:p>
      <w:pPr>
        <w:pStyle w:val="Normal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</w:rPr>
        <w:t xml:space="preserve"> </w:t>
      </w:r>
      <w:r>
        <w:rPr>
          <w:rFonts w:cs="Arial" w:ascii="Arial" w:hAnsi="Arial"/>
          <w:i/>
        </w:rPr>
        <w:t>(</w:t>
      </w:r>
      <w:r>
        <w:rPr>
          <w:rFonts w:cs="Arial" w:ascii="Arial" w:hAnsi="Arial"/>
          <w:i/>
          <w:sz w:val="20"/>
          <w:szCs w:val="20"/>
        </w:rPr>
        <w:t>per gli alunni che seguono un PEI con obiettivi riconducibili a quelli ministeriali</w:t>
      </w:r>
      <w:r>
        <w:rPr>
          <w:rFonts w:cs="Arial" w:ascii="Arial" w:hAnsi="Arial"/>
          <w:i/>
          <w:sz w:val="18"/>
          <w:szCs w:val="18"/>
        </w:rPr>
        <w:t>):</w:t>
      </w:r>
    </w:p>
    <w:p>
      <w:pPr>
        <w:pStyle w:val="Normal"/>
        <w:ind w:left="180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spacing w:lineRule="auto" w:line="360"/>
        <w:jc w:val="both"/>
        <w:rPr/>
      </w:pPr>
      <w:r>
        <w:rPr/>
        <w:t xml:space="preserve">Con riferimento alla normativa vigente in materia d'integrazione, preso atto del Regolamento sul </w:t>
      </w:r>
    </w:p>
    <w:p>
      <w:pPr>
        <w:pStyle w:val="Normal"/>
        <w:spacing w:lineRule="auto" w:line="360"/>
        <w:jc w:val="both"/>
        <w:rPr>
          <w:b/>
          <w:bCs/>
          <w:iCs/>
        </w:rPr>
      </w:pPr>
      <w:r>
        <w:rPr/>
        <w:t>Nuovo Esame di Stato e di quanto sopra esposto circa l’alunno/a con disabilità ___________</w:t>
      </w:r>
    </w:p>
    <w:p>
      <w:pPr>
        <w:pStyle w:val="Normal"/>
        <w:spacing w:lineRule="auto" w:line="360"/>
        <w:ind w:left="720"/>
        <w:jc w:val="center"/>
        <w:rPr>
          <w:b/>
        </w:rPr>
      </w:pPr>
      <w:r>
        <w:rPr>
          <w:b/>
        </w:rPr>
        <w:t>il Consiglio di Classe propone alla Commissione</w:t>
      </w:r>
    </w:p>
    <w:p>
      <w:pPr>
        <w:pStyle w:val="Normal"/>
        <w:spacing w:lineRule="auto" w:line="360"/>
        <w:jc w:val="both"/>
        <w:rPr/>
      </w:pPr>
      <w:r>
        <w:rPr/>
        <w:t>l'assistenza nelle prove di esame del docente di sostegno che ha seguito l’alunno durante l'anno scolastico. Le due prove scritte , di cui quella specifica di indirizzo equipollente , e la prova orale finale saranno svolte con tempi, procedure e strumenti  coerenti con il PEI e con la  simulazione della prova di esame.</w:t>
      </w:r>
    </w:p>
    <w:p>
      <w:pPr>
        <w:pStyle w:val="Normal"/>
        <w:rPr>
          <w:b/>
          <w:bCs/>
          <w:iCs/>
        </w:rPr>
      </w:pPr>
      <w:r>
        <w:rPr>
          <w:b/>
          <w:bCs/>
          <w:iCs/>
        </w:rPr>
        <w:t>------------------------------------------------------------------------------------------------------------------------</w:t>
      </w:r>
    </w:p>
    <w:p>
      <w:pPr>
        <w:pStyle w:val="Normal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lineRule="auto" w:line="360"/>
        <w:jc w:val="both"/>
        <w:rPr/>
      </w:pPr>
      <w:r>
        <w:rPr/>
      </w:r>
    </w:p>
    <w:tbl>
      <w:tblPr>
        <w:tblW w:w="11100" w:type="dxa"/>
        <w:jc w:val="left"/>
        <w:tblInd w:w="-108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1100"/>
      </w:tblGrid>
      <w:tr>
        <w:trPr>
          <w:trHeight w:val="4691" w:hRule="atLeast"/>
        </w:trPr>
        <w:tc>
          <w:tcPr>
            <w:tcW w:w="11100" w:type="dxa"/>
            <w:tcBorders/>
            <w:shd w:color="auto" w:fill="auto" w:val="clear"/>
          </w:tcPr>
          <w:p>
            <w:pPr>
              <w:pStyle w:val="Normal"/>
              <w:spacing w:lineRule="auto" w:line="360"/>
              <w:rPr>
                <w:b/>
              </w:rPr>
            </w:pPr>
            <w:r>
              <w:rPr>
                <w:b/>
              </w:rPr>
              <w:t xml:space="preserve"> 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</w:t>
            </w:r>
            <w:r>
              <w:rPr>
                <w:b/>
                <w:sz w:val="22"/>
                <w:szCs w:val="22"/>
              </w:rPr>
              <w:t xml:space="preserve">IL Consiglio di classe della … </w:t>
            </w:r>
            <w:r>
              <w:rPr>
                <w:sz w:val="22"/>
                <w:szCs w:val="22"/>
                <w:u w:val="single"/>
                <w:vertAlign w:val="superscript"/>
              </w:rPr>
              <w:t>a</w:t>
            </w:r>
            <w:r>
              <w:rPr>
                <w:sz w:val="22"/>
                <w:szCs w:val="22"/>
              </w:rPr>
              <w:t>/….</w:t>
            </w:r>
          </w:p>
          <w:p>
            <w:pPr>
              <w:pStyle w:val="Normal"/>
              <w:jc w:val="both"/>
              <w:rPr/>
            </w:pPr>
            <w:r>
              <mc:AlternateContent>
                <mc:Choice Requires="wps">
                  <w:drawing>
                    <wp:anchor behindDoc="0" distT="0" distB="6985" distL="0" distR="89535" simplePos="0" locked="0" layoutInCell="1" allowOverlap="1" relativeHeight="12" wp14:anchorId="6D7B443D">
                      <wp:simplePos x="0" y="0"/>
                      <wp:positionH relativeFrom="margin">
                        <wp:posOffset>-635</wp:posOffset>
                      </wp:positionH>
                      <wp:positionV relativeFrom="paragraph">
                        <wp:posOffset>120650</wp:posOffset>
                      </wp:positionV>
                      <wp:extent cx="3619500" cy="2507615"/>
                      <wp:effectExtent l="0" t="0" r="0" b="6985"/>
                      <wp:wrapSquare wrapText="bothSides"/>
                      <wp:docPr id="1" name="Casella di testo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440" cy="2507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5528" w:type="dxa"/>
                                    <w:jc w:val="left"/>
                                    <w:tblInd w:w="108" w:type="dxa"/>
                                    <w:tblLayout w:type="fixed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  <w:tblLook w:firstRow="0" w:noVBand="0" w:lastRow="0" w:firstColumn="0" w:lastColumn="0" w:noHBand="0" w:val="0000"/>
                                  </w:tblPr>
                                  <w:tblGrid>
                                    <w:gridCol w:w="2628"/>
                                    <w:gridCol w:w="2899"/>
                                  </w:tblGrid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/>
                                        </w:pPr>
                                        <w:r>
                                          <w:rPr>
                                            <w:sz w:val="22"/>
                                            <w:szCs w:val="22"/>
                                          </w:rPr>
                                          <w:t xml:space="preserve"> </w:t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  <w:tr>
                                    <w:trPr/>
                                    <w:tc>
                                      <w:tcPr>
                                        <w:tcW w:w="262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9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Contenutocornic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Casella di testo 4" path="m0,0l-2147483645,0l-2147483645,-2147483646l0,-2147483646xe" fillcolor="white" stroked="f" o:allowincell="t" style="position:absolute;margin-left:-0.05pt;margin-top:9.5pt;width:284.95pt;height:197.4pt;mso-wrap-style:square;v-text-anchor:top;mso-position-horizontal-relative:margin" wp14:anchorId="6D7B443D">
                      <v:fill o:detectmouseclick="t" type="solid" color2="black"/>
                      <v:stroke color="#3465a4" joinstyle="round" endcap="flat"/>
                      <v:textbox>
                        <w:txbxContent>
                          <w:tbl>
                            <w:tblPr>
                              <w:tblW w:w="5528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firstRow="0" w:noVBand="0" w:lastRow="0" w:firstColumn="0" w:lastColumn="0" w:noHBand="0" w:val="0000"/>
                            </w:tblPr>
                            <w:tblGrid>
                              <w:gridCol w:w="2628"/>
                              <w:gridCol w:w="2899"/>
                            </w:tblGrid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jc w:val="both"/>
                                    <w:rPr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262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289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</w:t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b/>
                <w:sz w:val="22"/>
                <w:szCs w:val="22"/>
              </w:rPr>
              <w:t>Il/i Docente/i di sostegno</w:t>
            </w:r>
          </w:p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mc:AlternateContent>
                <mc:Choice Requires="wps">
                  <w:drawing>
                    <wp:anchor behindDoc="0" distT="3175" distB="1905" distL="2540" distR="90805" simplePos="0" locked="0" layoutInCell="1" allowOverlap="1" relativeHeight="10" wp14:anchorId="2CF5D2AB">
                      <wp:simplePos x="0" y="0"/>
                      <wp:positionH relativeFrom="margin">
                        <wp:posOffset>71120</wp:posOffset>
                      </wp:positionH>
                      <wp:positionV relativeFrom="paragraph">
                        <wp:posOffset>45720</wp:posOffset>
                      </wp:positionV>
                      <wp:extent cx="2748280" cy="375285"/>
                      <wp:effectExtent l="0" t="635" r="0" b="0"/>
                      <wp:wrapSquare wrapText="bothSides"/>
                      <wp:docPr id="2" name="Casella di testo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8240" cy="37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4283" w:type="dxa"/>
                                    <w:jc w:val="left"/>
                                    <w:tblInd w:w="0" w:type="dxa"/>
                                    <w:tblLayout w:type="fixed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  <w:tblLook w:firstRow="0" w:noVBand="0" w:lastRow="0" w:firstColumn="0" w:lastColumn="0" w:noHBand="0" w:val="0000"/>
                                  </w:tblPr>
                                  <w:tblGrid>
                                    <w:gridCol w:w="4283"/>
                                  </w:tblGrid>
                                  <w:tr>
                                    <w:trPr>
                                      <w:trHeight w:val="541" w:hRule="atLeast"/>
                                    </w:trPr>
                                    <w:tc>
                                      <w:tcPr>
                                        <w:tcW w:w="4283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Contenutocornice"/>
                                          <w:snapToGrid w:val="false"/>
                                          <w:jc w:val="both"/>
                                          <w:rPr/>
                                        </w:pPr>
                                        <w:r>
                                          <w:rPr/>
                                        </w:r>
                                      </w:p>
                                      <w:p>
                                        <w:pPr>
                                          <w:pStyle w:val="Contenutocornice"/>
                                          <w:jc w:val="both"/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Contenutocornice"/>
                                    <w:rPr/>
                                  </w:pPr>
                                  <w:r>
                                    <w:rPr/>
                                    <w:t xml:space="preserve"> </w:t>
                                  </w:r>
                                </w:p>
                              </w:txbxContent>
                            </wps:txbx>
                            <wps:bodyPr lIns="0" rIns="0" t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Casella di testo 3" path="m0,0l-2147483645,0l-2147483645,-2147483646l0,-2147483646xe" fillcolor="white" stroked="f" o:allowincell="t" style="position:absolute;margin-left:5.6pt;margin-top:3.6pt;width:216.35pt;height:29.5pt;mso-wrap-style:square;v-text-anchor:top;mso-position-horizontal-relative:margin" wp14:anchorId="2CF5D2AB">
                      <v:fill o:detectmouseclick="t" type="solid" color2="black"/>
                      <v:stroke color="#3465a4" joinstyle="round" endcap="flat"/>
                      <v:textbox>
                        <w:txbxContent>
                          <w:tbl>
                            <w:tblPr>
                              <w:tblW w:w="4283" w:type="dxa"/>
                              <w:jc w:val="left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firstRow="0" w:noVBand="0" w:lastRow="0" w:firstColumn="0" w:lastColumn="0" w:noHBand="0" w:val="0000"/>
                            </w:tblPr>
                            <w:tblGrid>
                              <w:gridCol w:w="4283"/>
                            </w:tblGrid>
                            <w:tr>
                              <w:trPr>
                                <w:trHeight w:val="541" w:hRule="atLeast"/>
                              </w:trPr>
                              <w:tc>
                                <w:tcPr>
                                  <w:tcW w:w="428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Contenutocornice"/>
                                    <w:snapToGrid w:val="false"/>
                                    <w:jc w:val="both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suppressAutoHyphens w:val="true"/>
              <w:spacing w:lineRule="atLeast" w:line="240"/>
              <w:jc w:val="center"/>
              <w:rPr>
                <w:b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tLeast" w:line="240"/>
              <w:jc w:val="center"/>
              <w:rPr>
                <w:b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tLeast" w:line="240"/>
              <w:jc w:val="center"/>
              <w:rPr>
                <w:b/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/>
              </w:rPr>
            </w:r>
          </w:p>
          <w:p>
            <w:pPr>
              <w:pStyle w:val="Normal"/>
              <w:rPr>
                <w:rFonts w:ascii="Arial" w:hAnsi="Arial" w:cs="Arial"/>
                <w:sz w:val="28"/>
              </w:rPr>
            </w:pPr>
            <w:r>
              <w:rPr>
                <w:rFonts w:cs="Arial" w:ascii="Arial" w:hAnsi="Arial"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swiss"/>
    <w:pitch w:val="variable"/>
  </w:font>
  <w:font w:name="Lucida Calligraphy">
    <w:charset w:val="00"/>
    <w:family w:val="roman"/>
    <w:pitch w:val="variable"/>
  </w:font>
  <w:font w:name="Calibri"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80" w:type="dxa"/>
      <w:jc w:val="left"/>
      <w:tblInd w:w="-30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1468"/>
      <w:gridCol w:w="7543"/>
      <w:gridCol w:w="1669"/>
    </w:tblGrid>
    <w:tr>
      <w:trPr>
        <w:trHeight w:val="1418" w:hRule="atLeast"/>
      </w:trPr>
      <w:tc>
        <w:tcPr>
          <w:tcW w:w="1468" w:type="dxa"/>
          <w:tcBorders/>
        </w:tcPr>
        <w:p>
          <w:pPr>
            <w:pStyle w:val="Normal"/>
            <w:widowControl w:val="false"/>
            <w:suppressLineNumbers/>
            <w:suppressAutoHyphens w:val="true"/>
            <w:overflowPunct w:val="true"/>
            <w:jc w:val="center"/>
            <w:rPr>
              <w:rFonts w:ascii="Calibri" w:hAnsi="Calibri" w:eastAsia="DejaVu Sans" w:cs="DejaVu Sans"/>
              <w:sz w:val="16"/>
              <w:szCs w:val="16"/>
            </w:rPr>
          </w:pPr>
          <w:r>
            <w:rPr>
              <w:rFonts w:eastAsia="DejaVu Sans" w:cs="DejaVu Sans" w:ascii="Calibri" w:hAnsi="Calibri"/>
              <w:sz w:val="16"/>
              <w:szCs w:val="16"/>
            </w:rPr>
            <w:drawing>
              <wp:anchor behindDoc="1" distT="0" distB="0" distL="0" distR="0" simplePos="0" locked="0" layoutInCell="1" allowOverlap="1" relativeHeight="9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3" name="Immagine1" descr="Immagine che contiene Elementi grafici, Policromia, grafica, art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1" descr="Immagine che contiene Elementi grafici, Policromia, grafica, art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3" w:type="dxa"/>
          <w:tcBorders/>
        </w:tcPr>
        <w:p>
          <w:pPr>
            <w:pStyle w:val="Normal"/>
            <w:widowControl w:val="false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Cod. mecc. SAPS01000G - C.F. 82003690656 – Cod.IPA: UFEFF2</w:t>
          </w:r>
        </w:p>
        <w:p>
          <w:pPr>
            <w:pStyle w:val="Normal"/>
            <w:widowControl w:val="false"/>
            <w:jc w:val="center"/>
            <w:rPr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Style9"/>
                <w:rFonts w:ascii="Arial" w:hAnsi="Arial"/>
                <w:color w:val="0000FF"/>
                <w:sz w:val="20"/>
                <w:szCs w:val="20"/>
                <w:u w:val="single"/>
              </w:rPr>
              <w:t>saps01000g@istruzione.it</w:t>
            </w:r>
          </w:hyperlink>
          <w:r>
            <w:rPr>
              <w:rFonts w:ascii="Arial" w:hAnsi="Arial"/>
              <w:color w:val="0000FF"/>
              <w:sz w:val="20"/>
              <w:szCs w:val="20"/>
              <w:u w:val="single"/>
            </w:rPr>
            <w:t xml:space="preserve"> - </w:t>
          </w:r>
          <w:r>
            <w:rPr>
              <w:rFonts w:ascii="Arial" w:hAnsi="Arial"/>
              <w:sz w:val="20"/>
              <w:szCs w:val="20"/>
            </w:rPr>
            <w:t xml:space="preserve">p.e.c.: </w:t>
          </w:r>
          <w:r>
            <w:rPr>
              <w:rFonts w:ascii="Arial" w:hAnsi="Arial"/>
              <w:color w:val="0000FF"/>
              <w:sz w:val="20"/>
              <w:szCs w:val="20"/>
              <w:u w:val="single"/>
            </w:rPr>
            <w:t>saps01000g@pec.istruzione.it</w:t>
          </w:r>
        </w:p>
        <w:p>
          <w:pPr>
            <w:pStyle w:val="Normal"/>
            <w:widowControl w:val="false"/>
            <w:jc w:val="center"/>
            <w:rPr>
              <w:sz w:val="20"/>
              <w:szCs w:val="20"/>
            </w:rPr>
          </w:pPr>
          <w:r>
            <w:rPr>
              <w:rFonts w:ascii="Arial" w:hAnsi="Arial"/>
              <w:color w:val="0000FF"/>
              <w:sz w:val="20"/>
              <w:szCs w:val="20"/>
              <w:u w:val="single"/>
            </w:rPr>
            <w:t xml:space="preserve">Sito: </w:t>
          </w:r>
          <w:hyperlink r:id="rId3">
            <w:r>
              <w:rPr>
                <w:rStyle w:val="Style9"/>
                <w:rFonts w:ascii="Arial" w:hAnsi="Arial"/>
                <w:color w:val="0000FF"/>
                <w:sz w:val="20"/>
                <w:szCs w:val="20"/>
                <w:u w:val="single"/>
              </w:rPr>
              <w:t>www.liceogallotta.edu.it</w:t>
            </w:r>
          </w:hyperlink>
        </w:p>
      </w:tc>
      <w:tc>
        <w:tcPr>
          <w:tcW w:w="1669" w:type="dxa"/>
          <w:tcBorders/>
        </w:tcPr>
        <w:p>
          <w:pPr>
            <w:pStyle w:val="Normal"/>
            <w:widowControl w:val="false"/>
            <w:suppressLineNumbers/>
            <w:suppressAutoHyphens w:val="true"/>
            <w:overflowPunct w:val="true"/>
            <w:jc w:val="center"/>
            <w:rPr>
              <w:rFonts w:ascii="Calibri" w:hAnsi="Calibri" w:eastAsia="DejaVu Sans" w:cs="DejaVu Sans"/>
              <w:sz w:val="16"/>
              <w:szCs w:val="16"/>
            </w:rPr>
          </w:pPr>
          <w:r>
            <w:rPr>
              <w:rFonts w:eastAsia="DejaVu Sans" w:cs="DejaVu Sans" w:ascii="Calibri" w:hAnsi="Calibri"/>
              <w:sz w:val="16"/>
              <w:szCs w:val="16"/>
            </w:rP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4" name="Immagine 60620341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60620341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80" w:type="dxa"/>
      <w:jc w:val="left"/>
      <w:tblInd w:w="-300" w:type="dxa"/>
      <w:tblLayout w:type="fixed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1468"/>
      <w:gridCol w:w="7543"/>
      <w:gridCol w:w="1669"/>
    </w:tblGrid>
    <w:tr>
      <w:trPr>
        <w:trHeight w:val="1418" w:hRule="atLeast"/>
      </w:trPr>
      <w:tc>
        <w:tcPr>
          <w:tcW w:w="1468" w:type="dxa"/>
          <w:tcBorders/>
        </w:tcPr>
        <w:p>
          <w:pPr>
            <w:pStyle w:val="Normal"/>
            <w:widowControl w:val="false"/>
            <w:suppressLineNumbers/>
            <w:suppressAutoHyphens w:val="true"/>
            <w:overflowPunct w:val="true"/>
            <w:jc w:val="center"/>
            <w:rPr>
              <w:rFonts w:ascii="Calibri" w:hAnsi="Calibri" w:eastAsia="DejaVu Sans" w:cs="DejaVu Sans"/>
              <w:sz w:val="16"/>
              <w:szCs w:val="16"/>
            </w:rPr>
          </w:pPr>
          <w:r>
            <w:rPr>
              <w:rFonts w:eastAsia="DejaVu Sans" w:cs="DejaVu Sans" w:ascii="Calibri" w:hAnsi="Calibri"/>
              <w:sz w:val="16"/>
              <w:szCs w:val="16"/>
            </w:rPr>
            <w:drawing>
              <wp:anchor behindDoc="1" distT="0" distB="0" distL="0" distR="0" simplePos="0" locked="0" layoutInCell="1" allowOverlap="1" relativeHeight="9">
                <wp:simplePos x="0" y="0"/>
                <wp:positionH relativeFrom="column">
                  <wp:align>center</wp:align>
                </wp:positionH>
                <wp:positionV relativeFrom="paragraph">
                  <wp:posOffset>-1905</wp:posOffset>
                </wp:positionV>
                <wp:extent cx="1045210" cy="896620"/>
                <wp:effectExtent l="0" t="0" r="0" b="0"/>
                <wp:wrapNone/>
                <wp:docPr id="5" name="Immagine1" descr="Immagine che contiene Elementi grafici, Policromia, grafica, art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1" descr="Immagine che contiene Elementi grafici, Policromia, grafica, art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43" w:type="dxa"/>
          <w:tcBorders/>
        </w:tcPr>
        <w:p>
          <w:pPr>
            <w:pStyle w:val="Normal"/>
            <w:widowControl w:val="false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Via Caduti di Bruxelles 26  - Cap.84025 - Eboli  (SA) - Tel. 0828367503</w:t>
          </w:r>
        </w:p>
        <w:p>
          <w:pPr>
            <w:pStyle w:val="Normal"/>
            <w:widowControl w:val="false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Cod. mecc. SAPS01000G - C.F. 82003690656 – Cod.IPA: UFEFF2</w:t>
          </w:r>
        </w:p>
        <w:p>
          <w:pPr>
            <w:pStyle w:val="Normal"/>
            <w:widowControl w:val="false"/>
            <w:jc w:val="center"/>
            <w:rPr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2">
            <w:r>
              <w:rPr>
                <w:rStyle w:val="Style9"/>
                <w:rFonts w:ascii="Arial" w:hAnsi="Arial"/>
                <w:color w:val="0000FF"/>
                <w:sz w:val="20"/>
                <w:szCs w:val="20"/>
                <w:u w:val="single"/>
              </w:rPr>
              <w:t>saps01000g@istruzione.it</w:t>
            </w:r>
          </w:hyperlink>
          <w:r>
            <w:rPr>
              <w:rFonts w:ascii="Arial" w:hAnsi="Arial"/>
              <w:color w:val="0000FF"/>
              <w:sz w:val="20"/>
              <w:szCs w:val="20"/>
              <w:u w:val="single"/>
            </w:rPr>
            <w:t xml:space="preserve"> - </w:t>
          </w:r>
          <w:r>
            <w:rPr>
              <w:rFonts w:ascii="Arial" w:hAnsi="Arial"/>
              <w:sz w:val="20"/>
              <w:szCs w:val="20"/>
            </w:rPr>
            <w:t xml:space="preserve">p.e.c.: </w:t>
          </w:r>
          <w:r>
            <w:rPr>
              <w:rFonts w:ascii="Arial" w:hAnsi="Arial"/>
              <w:color w:val="0000FF"/>
              <w:sz w:val="20"/>
              <w:szCs w:val="20"/>
              <w:u w:val="single"/>
            </w:rPr>
            <w:t>saps01000g@pec.istruzione.it</w:t>
          </w:r>
        </w:p>
        <w:p>
          <w:pPr>
            <w:pStyle w:val="Normal"/>
            <w:widowControl w:val="false"/>
            <w:jc w:val="center"/>
            <w:rPr>
              <w:sz w:val="20"/>
              <w:szCs w:val="20"/>
            </w:rPr>
          </w:pPr>
          <w:r>
            <w:rPr>
              <w:rFonts w:ascii="Arial" w:hAnsi="Arial"/>
              <w:color w:val="0000FF"/>
              <w:sz w:val="20"/>
              <w:szCs w:val="20"/>
              <w:u w:val="single"/>
            </w:rPr>
            <w:t xml:space="preserve">Sito: </w:t>
          </w:r>
          <w:hyperlink r:id="rId3">
            <w:r>
              <w:rPr>
                <w:rStyle w:val="Style9"/>
                <w:rFonts w:ascii="Arial" w:hAnsi="Arial"/>
                <w:color w:val="0000FF"/>
                <w:sz w:val="20"/>
                <w:szCs w:val="20"/>
                <w:u w:val="single"/>
              </w:rPr>
              <w:t>www.liceogallotta.edu.it</w:t>
            </w:r>
          </w:hyperlink>
        </w:p>
      </w:tc>
      <w:tc>
        <w:tcPr>
          <w:tcW w:w="1669" w:type="dxa"/>
          <w:tcBorders/>
        </w:tcPr>
        <w:p>
          <w:pPr>
            <w:pStyle w:val="Normal"/>
            <w:widowControl w:val="false"/>
            <w:suppressLineNumbers/>
            <w:suppressAutoHyphens w:val="true"/>
            <w:overflowPunct w:val="true"/>
            <w:jc w:val="center"/>
            <w:rPr>
              <w:rFonts w:ascii="Calibri" w:hAnsi="Calibri" w:eastAsia="DejaVu Sans" w:cs="DejaVu Sans"/>
              <w:sz w:val="16"/>
              <w:szCs w:val="16"/>
            </w:rPr>
          </w:pPr>
          <w:r>
            <w:rPr>
              <w:rFonts w:eastAsia="DejaVu Sans" w:cs="DejaVu Sans" w:ascii="Calibri" w:hAnsi="Calibri"/>
              <w:sz w:val="16"/>
              <w:szCs w:val="16"/>
            </w:rPr>
            <w:drawing>
              <wp:anchor behindDoc="1" distT="0" distB="0" distL="0" distR="0" simplePos="0" locked="0" layoutInCell="1" allowOverlap="1" relativeHeight="5">
                <wp:simplePos x="0" y="0"/>
                <wp:positionH relativeFrom="column">
                  <wp:posOffset>142240</wp:posOffset>
                </wp:positionH>
                <wp:positionV relativeFrom="paragraph">
                  <wp:posOffset>88265</wp:posOffset>
                </wp:positionV>
                <wp:extent cx="1022350" cy="761365"/>
                <wp:effectExtent l="0" t="0" r="0" b="0"/>
                <wp:wrapNone/>
                <wp:docPr id="6" name="Immagine 606203415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06203415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i w:val="false"/>
        <w:b w:val="false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i w:val="false"/>
        <w:b w:val="false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736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2c0e5c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2c0e5c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c0e5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2c0e5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aps01000g@istruzione.it" TargetMode="External"/><Relationship Id="rId3" Type="http://schemas.openxmlformats.org/officeDocument/2006/relationships/hyperlink" Target="http://www.liceogallotta.edu.it/" TargetMode="External"/><Relationship Id="rId4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aps01000g@istruzione.it" TargetMode="External"/><Relationship Id="rId3" Type="http://schemas.openxmlformats.org/officeDocument/2006/relationships/hyperlink" Target="http://www.liceogallotta.edu.it/" TargetMode="External"/><Relationship Id="rId4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LibreOffice/25.2.5.2$Windows_X86_64 LibreOffice_project/03d19516eb2e1dd5d4ccd751a0d6f35f35e08022</Application>
  <AppVersion>15.0000</AppVersion>
  <Pages>4</Pages>
  <Words>370</Words>
  <Characters>3402</Characters>
  <CharactersWithSpaces>4045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2025-05-07T11:13:00Z</dcterms:created>
  <dc:creator>PATRIZIO MARLETTA</dc:creator>
  <dc:description/>
  <dc:language>it-IT</dc:language>
  <cp:lastModifiedBy/>
  <dcterms:modified xsi:type="dcterms:W3CDTF">2026-05-06T11:54:32Z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